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5C8" w:rsidRPr="002415C8" w:rsidRDefault="002415C8" w:rsidP="00282482">
      <w:pPr>
        <w:keepNext/>
        <w:suppressAutoHyphens/>
        <w:spacing w:before="360" w:after="240"/>
        <w:outlineLvl w:val="0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bookmarkStart w:id="0" w:name="_Toc505148836"/>
      <w:bookmarkStart w:id="1" w:name="_Toc505148938"/>
      <w:bookmarkStart w:id="2" w:name="_Toc505161697"/>
      <w:bookmarkStart w:id="3" w:name="_Toc57128138"/>
      <w:bookmarkStart w:id="4" w:name="_Toc536177908"/>
      <w:bookmarkStart w:id="5" w:name="_Toc89685931"/>
      <w:r w:rsidRPr="002415C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Fémpárbaj szabályzat</w:t>
      </w:r>
      <w:bookmarkEnd w:id="0"/>
      <w:bookmarkEnd w:id="1"/>
      <w:bookmarkEnd w:id="2"/>
      <w:bookmarkEnd w:id="3"/>
      <w:bookmarkEnd w:id="4"/>
      <w:bookmarkEnd w:id="5"/>
    </w:p>
    <w:p w:rsidR="002415C8" w:rsidRPr="002415C8" w:rsidRDefault="002415C8" w:rsidP="002415C8">
      <w:pPr>
        <w:keepNext/>
        <w:numPr>
          <w:ilvl w:val="1"/>
          <w:numId w:val="0"/>
        </w:numPr>
        <w:suppressAutoHyphens/>
        <w:spacing w:before="240" w:after="120" w:line="240" w:lineRule="auto"/>
        <w:ind w:left="851" w:hanging="851"/>
        <w:textAlignment w:val="baseline"/>
        <w:outlineLvl w:val="1"/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zh-CN"/>
        </w:rPr>
      </w:pPr>
      <w:bookmarkStart w:id="6" w:name="_Toc505161698"/>
      <w:bookmarkStart w:id="7" w:name="_Toc57128139"/>
      <w:bookmarkStart w:id="8" w:name="_Toc536177909"/>
      <w:bookmarkStart w:id="9" w:name="_Toc89685932"/>
      <w:r w:rsidRPr="002415C8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zh-CN"/>
        </w:rPr>
        <w:t>Fémpárbaj verseny</w:t>
      </w:r>
      <w:bookmarkEnd w:id="6"/>
      <w:bookmarkEnd w:id="7"/>
      <w:bookmarkEnd w:id="8"/>
      <w:bookmarkEnd w:id="9"/>
    </w:p>
    <w:p w:rsidR="002415C8" w:rsidRPr="002415C8" w:rsidRDefault="002415C8" w:rsidP="002415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Két versenyző egyszerre lövi a feladatot, egy pályapáron, azonos kialakítású párbajgépen, vagy azonos méretű és elhelyezkedésű fém célcsoporton közös hangjelre indulva. Az győz a </w:t>
      </w:r>
      <w:proofErr w:type="spellStart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lőfeladatban</w:t>
      </w:r>
      <w:proofErr w:type="spellEnd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, aki (szabályos végrehajtás mellett) gyorsabban találja el a megállító célt. Mindkét versenyző szimmetrikus pályát lő.</w:t>
      </w:r>
    </w:p>
    <w:p w:rsidR="002415C8" w:rsidRPr="002415C8" w:rsidRDefault="002415C8" w:rsidP="002415C8">
      <w:pPr>
        <w:keepNext/>
        <w:numPr>
          <w:ilvl w:val="1"/>
          <w:numId w:val="0"/>
        </w:numPr>
        <w:suppressAutoHyphens/>
        <w:spacing w:before="240" w:after="120" w:line="240" w:lineRule="auto"/>
        <w:ind w:left="851" w:hanging="851"/>
        <w:textAlignment w:val="baseline"/>
        <w:outlineLvl w:val="1"/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zh-CN"/>
        </w:rPr>
      </w:pPr>
      <w:bookmarkStart w:id="10" w:name="_Toc505161699"/>
      <w:bookmarkStart w:id="11" w:name="_Toc57128140"/>
      <w:bookmarkStart w:id="12" w:name="_Toc536177910"/>
      <w:bookmarkStart w:id="13" w:name="_Toc89685933"/>
      <w:r w:rsidRPr="002415C8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zh-CN"/>
        </w:rPr>
        <w:t>Célok, megállító célok</w:t>
      </w:r>
      <w:bookmarkEnd w:id="10"/>
      <w:bookmarkEnd w:id="11"/>
      <w:bookmarkEnd w:id="12"/>
      <w:bookmarkEnd w:id="13"/>
    </w:p>
    <w:p w:rsidR="002415C8" w:rsidRPr="002415C8" w:rsidRDefault="002415C8" w:rsidP="002415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pályapáron a megállító célok olyan kialakításúak, hogy egyértelműen megállapítható, hogy ki találta el gyorsabban azt (vagy egymásra dőlő fémek, </w:t>
      </w:r>
      <w:proofErr w:type="gramStart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ekkor</w:t>
      </w:r>
      <w:proofErr w:type="gramEnd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akinek a célja elsőnek érinti a talajt, az győz; vagy "Texas mérleg", ekkor akinek a céltartója felfelé mozdul, az győz).</w:t>
      </w:r>
    </w:p>
    <w:p w:rsidR="00B7443F" w:rsidRPr="00B7443F" w:rsidRDefault="00B7443F" w:rsidP="00B744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7443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célokat a </w:t>
      </w:r>
      <w:proofErr w:type="spellStart"/>
      <w:r w:rsidRPr="00B7443F">
        <w:rPr>
          <w:rFonts w:ascii="Times New Roman" w:eastAsia="Calibri" w:hAnsi="Times New Roman" w:cs="Times New Roman"/>
          <w:sz w:val="24"/>
          <w:szCs w:val="24"/>
          <w:lang w:eastAsia="zh-CN"/>
        </w:rPr>
        <w:t>gurulatok</w:t>
      </w:r>
      <w:proofErr w:type="spellEnd"/>
      <w:r w:rsidRPr="00B7443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, és a szilánkok elkerülése érdekében a </w:t>
      </w:r>
      <w:proofErr w:type="spellStart"/>
      <w:r w:rsidRPr="00B7443F">
        <w:rPr>
          <w:rFonts w:ascii="Times New Roman" w:eastAsia="Calibri" w:hAnsi="Times New Roman" w:cs="Times New Roman"/>
          <w:sz w:val="24"/>
          <w:szCs w:val="24"/>
          <w:lang w:eastAsia="zh-CN"/>
        </w:rPr>
        <w:t>lőirányra</w:t>
      </w:r>
      <w:proofErr w:type="spellEnd"/>
      <w:r w:rsidRPr="00B7443F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merőlegesen kell a sportoló felé fordítani. A cél lapos felszíne nézzen a sportoló felé. Azon fémcélok, amelyeken lyukak, vagy "kráterek" vannak, potenciális veszélyforrások, és így használatuk tilos.</w:t>
      </w:r>
    </w:p>
    <w:p w:rsidR="00B7443F" w:rsidRPr="00B7443F" w:rsidRDefault="00B7443F" w:rsidP="00B744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7443F">
        <w:rPr>
          <w:rFonts w:ascii="Times New Roman" w:eastAsia="Calibri" w:hAnsi="Times New Roman" w:cs="Times New Roman"/>
          <w:sz w:val="24"/>
          <w:szCs w:val="24"/>
          <w:lang w:eastAsia="zh-CN"/>
        </w:rPr>
        <w:t>A kör alakú célokat úgy kell elhelyezni, hogy a legmagasabb pontja legfeljebb 5 láb (152,5 cm) magasan helyezkedjen el a talajtól mérve.</w:t>
      </w:r>
    </w:p>
    <w:p w:rsidR="00B7443F" w:rsidRDefault="00B7443F" w:rsidP="00B7443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B7443F">
        <w:rPr>
          <w:rFonts w:ascii="Times New Roman" w:eastAsia="Calibri" w:hAnsi="Times New Roman" w:cs="Times New Roman"/>
          <w:sz w:val="24"/>
          <w:szCs w:val="24"/>
          <w:lang w:eastAsia="zh-CN"/>
        </w:rPr>
        <w:t>A fémcélok nem lehetnek 8 méternél közelebb a lőálláshoz. Amennyiben kiemelt elsősegélynyújtó van a szektorban, ekkor 7 méter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B7443F">
        <w:rPr>
          <w:rFonts w:ascii="Times New Roman" w:eastAsia="Calibri" w:hAnsi="Times New Roman" w:cs="Times New Roman"/>
          <w:sz w:val="24"/>
          <w:szCs w:val="24"/>
          <w:lang w:eastAsia="zh-CN"/>
        </w:rPr>
        <w:t>a minimális távolság.</w:t>
      </w:r>
    </w:p>
    <w:p w:rsidR="002415C8" w:rsidRPr="002415C8" w:rsidRDefault="002415C8" w:rsidP="002415C8">
      <w:pPr>
        <w:keepNext/>
        <w:numPr>
          <w:ilvl w:val="1"/>
          <w:numId w:val="0"/>
        </w:numPr>
        <w:suppressAutoHyphens/>
        <w:spacing w:before="240" w:after="120" w:line="240" w:lineRule="auto"/>
        <w:ind w:left="851" w:hanging="851"/>
        <w:textAlignment w:val="baseline"/>
        <w:outlineLvl w:val="1"/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zh-CN"/>
        </w:rPr>
      </w:pPr>
      <w:bookmarkStart w:id="14" w:name="_Toc505161700"/>
      <w:bookmarkStart w:id="15" w:name="_Toc57128141"/>
      <w:bookmarkStart w:id="16" w:name="_Toc536177911"/>
      <w:bookmarkStart w:id="17" w:name="_Toc89685934"/>
      <w:r w:rsidRPr="002415C8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zh-CN"/>
        </w:rPr>
        <w:t>Készenléti helyzet</w:t>
      </w:r>
      <w:bookmarkEnd w:id="14"/>
      <w:bookmarkEnd w:id="15"/>
      <w:bookmarkEnd w:id="16"/>
      <w:bookmarkEnd w:id="17"/>
    </w:p>
    <w:p w:rsidR="002415C8" w:rsidRPr="002415C8" w:rsidRDefault="002415C8" w:rsidP="002415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Ha nincs más előírás, akkor a versenyzők startpozíciója pisztollyal: töltött, biztosított (vagy fesztelenített) fegyver tokban, a kezek lazán lógnak a test két oldalán, arccal a célok felé; puskával: a fegyver vállban, 45 fokban a kirakott jelre irányítva, az ujj a sátorvason kívül.</w:t>
      </w:r>
    </w:p>
    <w:p w:rsidR="002415C8" w:rsidRPr="002415C8" w:rsidRDefault="002415C8" w:rsidP="002415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Egy versenyen, egy fegyverfajtával a döntő kivételével mindenki azonos készenléti helyzetből indul.</w:t>
      </w:r>
    </w:p>
    <w:p w:rsidR="002415C8" w:rsidRPr="002415C8" w:rsidRDefault="002415C8" w:rsidP="002415C8">
      <w:pPr>
        <w:keepNext/>
        <w:numPr>
          <w:ilvl w:val="1"/>
          <w:numId w:val="0"/>
        </w:numPr>
        <w:suppressAutoHyphens/>
        <w:spacing w:before="240" w:after="120" w:line="240" w:lineRule="auto"/>
        <w:ind w:left="851" w:hanging="851"/>
        <w:textAlignment w:val="baseline"/>
        <w:outlineLvl w:val="1"/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zh-CN"/>
        </w:rPr>
      </w:pPr>
      <w:bookmarkStart w:id="18" w:name="_Toc505161701"/>
      <w:bookmarkStart w:id="19" w:name="_Toc57128142"/>
      <w:bookmarkStart w:id="20" w:name="_Toc536177912"/>
      <w:bookmarkStart w:id="21" w:name="_Toc89685935"/>
      <w:r w:rsidRPr="002415C8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zh-CN"/>
        </w:rPr>
        <w:t>Lőállások</w:t>
      </w:r>
      <w:bookmarkEnd w:id="18"/>
      <w:bookmarkEnd w:id="19"/>
      <w:bookmarkEnd w:id="20"/>
      <w:bookmarkEnd w:id="21"/>
    </w:p>
    <w:p w:rsidR="002415C8" w:rsidRPr="002415C8" w:rsidRDefault="002415C8" w:rsidP="002415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A lövők egyértelműen megjelölt lőállásban vannak. </w:t>
      </w:r>
      <w:r w:rsidR="007F5EF1">
        <w:rPr>
          <w:rFonts w:ascii="Times New Roman" w:eastAsia="Calibri" w:hAnsi="Times New Roman" w:cs="Times New Roman"/>
          <w:sz w:val="24"/>
          <w:szCs w:val="24"/>
          <w:lang w:eastAsia="zh-CN"/>
        </w:rPr>
        <w:t>L</w:t>
      </w:r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őszertároló asztalt </w:t>
      </w:r>
      <w:r w:rsidR="007F5E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csak </w:t>
      </w:r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olyan módon</w:t>
      </w:r>
      <w:r w:rsidR="007F5E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lehet elhelyezni</w:t>
      </w:r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, hogy ne zavarja a lövőt. A versenyzőhöz tartozó pályapár meglövése után a másik versenyző pályapárjára átlőni tilos!</w:t>
      </w:r>
    </w:p>
    <w:p w:rsidR="002415C8" w:rsidRPr="002415C8" w:rsidRDefault="002415C8" w:rsidP="002415C8">
      <w:pPr>
        <w:keepNext/>
        <w:numPr>
          <w:ilvl w:val="1"/>
          <w:numId w:val="0"/>
        </w:numPr>
        <w:suppressAutoHyphens/>
        <w:spacing w:before="240" w:after="120" w:line="240" w:lineRule="auto"/>
        <w:ind w:left="851" w:hanging="851"/>
        <w:textAlignment w:val="baseline"/>
        <w:outlineLvl w:val="1"/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zh-CN"/>
        </w:rPr>
      </w:pPr>
      <w:bookmarkStart w:id="22" w:name="_Toc505161702"/>
      <w:bookmarkStart w:id="23" w:name="_Toc57128143"/>
      <w:bookmarkStart w:id="24" w:name="_Toc536177913"/>
      <w:bookmarkStart w:id="25" w:name="_Toc89685936"/>
      <w:r w:rsidRPr="002415C8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zh-CN"/>
        </w:rPr>
        <w:t>Versenyszabályok</w:t>
      </w:r>
      <w:bookmarkEnd w:id="22"/>
      <w:bookmarkEnd w:id="23"/>
      <w:bookmarkEnd w:id="24"/>
      <w:bookmarkEnd w:id="25"/>
    </w:p>
    <w:p w:rsidR="002415C8" w:rsidRPr="002415C8" w:rsidRDefault="002415C8" w:rsidP="002415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2 nyert </w:t>
      </w:r>
      <w:proofErr w:type="spellStart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lőfeladattal</w:t>
      </w:r>
      <w:proofErr w:type="spellEnd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lehet tovább jutni a párbajban. Az első </w:t>
      </w:r>
      <w:proofErr w:type="spellStart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lőfeladat</w:t>
      </w:r>
      <w:proofErr w:type="spellEnd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után térfélcsere, döntetlen esetén a 3. </w:t>
      </w:r>
      <w:proofErr w:type="spellStart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lőfeladat</w:t>
      </w:r>
      <w:proofErr w:type="spellEnd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nyertese jut tovább.</w:t>
      </w:r>
    </w:p>
    <w:p w:rsidR="002415C8" w:rsidRPr="002415C8" w:rsidRDefault="002415C8" w:rsidP="00B7443F">
      <w:pPr>
        <w:suppressAutoHyphens/>
        <w:spacing w:before="120" w:after="12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415C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Az első és utolsó találat között tárat kell cserélnie vagy lőszert kell betöltenie a lövőnek!</w:t>
      </w:r>
    </w:p>
    <w:p w:rsidR="002415C8" w:rsidRPr="002415C8" w:rsidRDefault="002415C8" w:rsidP="007F5EF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A cseréhez előkészített lőszerek és tárak lehetnek az övön, a ruházaton, a fegyveren elhelyezett lőszertartóban vagy a lővonalon elhelyezett asztalon, de nem lehetnek kézben, a ruházatba rejtve vagy zsebben.</w:t>
      </w:r>
      <w:r w:rsidR="007F5EF1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bookmarkStart w:id="26" w:name="_GoBack"/>
      <w:bookmarkEnd w:id="26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2 vesztett párbaj után esik ki a versenyző.</w:t>
      </w:r>
    </w:p>
    <w:p w:rsidR="002415C8" w:rsidRPr="002415C8" w:rsidRDefault="002415C8" w:rsidP="002415C8">
      <w:pPr>
        <w:keepNext/>
        <w:numPr>
          <w:ilvl w:val="1"/>
          <w:numId w:val="0"/>
        </w:numPr>
        <w:suppressAutoHyphens/>
        <w:spacing w:before="240" w:after="120" w:line="240" w:lineRule="auto"/>
        <w:ind w:left="851" w:hanging="851"/>
        <w:textAlignment w:val="baseline"/>
        <w:outlineLvl w:val="1"/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zh-CN"/>
        </w:rPr>
      </w:pPr>
      <w:bookmarkStart w:id="27" w:name="_Toc505161703"/>
      <w:bookmarkStart w:id="28" w:name="_Toc57128144"/>
      <w:bookmarkStart w:id="29" w:name="_Toc536177914"/>
      <w:bookmarkStart w:id="30" w:name="_Toc89685937"/>
      <w:r w:rsidRPr="002415C8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zh-CN"/>
        </w:rPr>
        <w:t>Sorsolás</w:t>
      </w:r>
      <w:bookmarkEnd w:id="27"/>
      <w:bookmarkEnd w:id="28"/>
      <w:bookmarkEnd w:id="29"/>
      <w:bookmarkEnd w:id="30"/>
    </w:p>
    <w:p w:rsidR="002415C8" w:rsidRPr="002415C8" w:rsidRDefault="002415C8" w:rsidP="002415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A verseny elején sorsolással állapítják meg az egyes versenyzők sorszámát. Ha nem kerek (kettő hatvány) a versenyzők száma, akkor ki kell egészíteni kettő hatványra, és a nagy sorszámú versenyzők előnyerők (pl. 14 fő esetén 16-ra felkerekíteni, ekkor a 1-12 sorszámúak normál módon versenyeznek, a 13. és a 15. sorszámúak előnyerők).</w:t>
      </w:r>
    </w:p>
    <w:p w:rsidR="002415C8" w:rsidRPr="002415C8" w:rsidRDefault="002415C8" w:rsidP="002415C8">
      <w:pPr>
        <w:keepNext/>
        <w:numPr>
          <w:ilvl w:val="1"/>
          <w:numId w:val="0"/>
        </w:numPr>
        <w:suppressAutoHyphens/>
        <w:spacing w:before="240" w:after="120" w:line="240" w:lineRule="auto"/>
        <w:ind w:left="851" w:hanging="851"/>
        <w:textAlignment w:val="baseline"/>
        <w:outlineLvl w:val="1"/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zh-CN"/>
        </w:rPr>
      </w:pPr>
      <w:bookmarkStart w:id="31" w:name="_Toc28163513"/>
      <w:bookmarkStart w:id="32" w:name="_Toc28163514"/>
      <w:bookmarkStart w:id="33" w:name="_Toc28163515"/>
      <w:bookmarkStart w:id="34" w:name="_Toc28163516"/>
      <w:bookmarkStart w:id="35" w:name="_Toc28163517"/>
      <w:bookmarkStart w:id="36" w:name="_Toc505161704"/>
      <w:bookmarkStart w:id="37" w:name="_Toc536177915"/>
      <w:bookmarkStart w:id="38" w:name="_Toc57128145"/>
      <w:bookmarkStart w:id="39" w:name="_Toc89685938"/>
      <w:bookmarkEnd w:id="31"/>
      <w:bookmarkEnd w:id="32"/>
      <w:bookmarkEnd w:id="33"/>
      <w:bookmarkEnd w:id="34"/>
      <w:bookmarkEnd w:id="35"/>
      <w:r w:rsidRPr="002415C8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zh-CN"/>
        </w:rPr>
        <w:lastRenderedPageBreak/>
        <w:t>Minősítés</w:t>
      </w:r>
      <w:bookmarkEnd w:id="36"/>
      <w:r w:rsidRPr="002415C8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zh-CN"/>
        </w:rPr>
        <w:t xml:space="preserve"> </w:t>
      </w:r>
      <w:bookmarkStart w:id="40" w:name="_Toc41639014"/>
      <w:bookmarkStart w:id="41" w:name="_Toc42075342"/>
      <w:bookmarkStart w:id="42" w:name="_Toc42075600"/>
      <w:bookmarkStart w:id="43" w:name="_Toc42075710"/>
      <w:bookmarkStart w:id="44" w:name="_Toc42077858"/>
      <w:bookmarkStart w:id="45" w:name="_Toc41639015"/>
      <w:bookmarkStart w:id="46" w:name="_Toc42075343"/>
      <w:bookmarkStart w:id="47" w:name="_Toc42075601"/>
      <w:bookmarkStart w:id="48" w:name="_Toc42075711"/>
      <w:bookmarkStart w:id="49" w:name="_Toc42077859"/>
      <w:bookmarkStart w:id="50" w:name="_Toc41639016"/>
      <w:bookmarkStart w:id="51" w:name="_Toc42075344"/>
      <w:bookmarkStart w:id="52" w:name="_Toc42075602"/>
      <w:bookmarkStart w:id="53" w:name="_Toc42075712"/>
      <w:bookmarkStart w:id="54" w:name="_Toc42077860"/>
      <w:bookmarkStart w:id="55" w:name="_Toc41639017"/>
      <w:bookmarkStart w:id="56" w:name="_Toc42075345"/>
      <w:bookmarkStart w:id="57" w:name="_Toc42075603"/>
      <w:bookmarkStart w:id="58" w:name="_Toc42075713"/>
      <w:bookmarkStart w:id="59" w:name="_Toc42077861"/>
      <w:bookmarkStart w:id="60" w:name="_Toc536177916"/>
      <w:bookmarkEnd w:id="37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r w:rsidRPr="002415C8">
        <w:rPr>
          <w:rFonts w:ascii="Times New Roman" w:eastAsia="DejaVu Sans" w:hAnsi="Times New Roman" w:cs="Times New Roman"/>
          <w:b/>
          <w:i/>
          <w:iCs/>
          <w:kern w:val="1"/>
          <w:sz w:val="24"/>
          <w:szCs w:val="24"/>
          <w:lang w:eastAsia="zh-CN"/>
        </w:rPr>
        <w:t>2020. január 01-től</w:t>
      </w:r>
      <w:bookmarkEnd w:id="38"/>
      <w:bookmarkEnd w:id="39"/>
      <w:bookmarkEnd w:id="60"/>
    </w:p>
    <w:p w:rsidR="002415C8" w:rsidRPr="002415C8" w:rsidRDefault="002415C8" w:rsidP="002415C8">
      <w:pPr>
        <w:keepNext/>
        <w:numPr>
          <w:ilvl w:val="2"/>
          <w:numId w:val="0"/>
        </w:numPr>
        <w:tabs>
          <w:tab w:val="left" w:pos="3969"/>
        </w:tabs>
        <w:suppressAutoHyphens/>
        <w:spacing w:before="240" w:after="120" w:line="240" w:lineRule="auto"/>
        <w:ind w:left="851" w:hanging="851"/>
        <w:textAlignment w:val="baseline"/>
        <w:outlineLvl w:val="2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  <w:r w:rsidRPr="002415C8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  <w:t xml:space="preserve"> 4. osztályú minősítést ér el:</w:t>
      </w:r>
    </w:p>
    <w:p w:rsidR="002415C8" w:rsidRPr="002415C8" w:rsidRDefault="002415C8" w:rsidP="002415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aki</w:t>
      </w:r>
      <w:proofErr w:type="gramEnd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egy </w:t>
      </w:r>
      <w:proofErr w:type="spellStart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lőfeladatot</w:t>
      </w:r>
      <w:proofErr w:type="spellEnd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megnyer, és nem kerül kizárásra a versenyről.</w:t>
      </w:r>
    </w:p>
    <w:p w:rsidR="002415C8" w:rsidRPr="002415C8" w:rsidRDefault="002415C8" w:rsidP="002415C8">
      <w:pPr>
        <w:keepNext/>
        <w:numPr>
          <w:ilvl w:val="2"/>
          <w:numId w:val="0"/>
        </w:numPr>
        <w:tabs>
          <w:tab w:val="left" w:pos="3969"/>
        </w:tabs>
        <w:suppressAutoHyphens/>
        <w:spacing w:before="240" w:after="120" w:line="240" w:lineRule="auto"/>
        <w:ind w:left="851" w:hanging="851"/>
        <w:textAlignment w:val="baseline"/>
        <w:outlineLvl w:val="2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  <w:r w:rsidRPr="002415C8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  <w:t>3. osztályú minősítést ér el:</w:t>
      </w:r>
    </w:p>
    <w:p w:rsidR="002415C8" w:rsidRPr="002415C8" w:rsidRDefault="002415C8" w:rsidP="002415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aki</w:t>
      </w:r>
      <w:proofErr w:type="gramEnd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egy párbajt megnyer, és nem kerül kizárásra a versenyről.</w:t>
      </w:r>
    </w:p>
    <w:p w:rsidR="002415C8" w:rsidRPr="002415C8" w:rsidRDefault="002415C8" w:rsidP="002415C8">
      <w:pPr>
        <w:keepNext/>
        <w:numPr>
          <w:ilvl w:val="2"/>
          <w:numId w:val="0"/>
        </w:numPr>
        <w:tabs>
          <w:tab w:val="left" w:pos="3969"/>
        </w:tabs>
        <w:suppressAutoHyphens/>
        <w:spacing w:before="240" w:after="120" w:line="240" w:lineRule="auto"/>
        <w:ind w:left="851" w:hanging="851"/>
        <w:textAlignment w:val="baseline"/>
        <w:outlineLvl w:val="2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  <w:r w:rsidRPr="002415C8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  <w:t>2. osztályú minősítést ér el:</w:t>
      </w:r>
    </w:p>
    <w:p w:rsidR="002415C8" w:rsidRPr="002415C8" w:rsidRDefault="002415C8" w:rsidP="002415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aki</w:t>
      </w:r>
      <w:proofErr w:type="gramEnd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két alkalommal azonos fegyverágban a döntőbe jut, és nem kerül kizárásra a versenyről.</w:t>
      </w:r>
    </w:p>
    <w:p w:rsidR="002415C8" w:rsidRPr="002415C8" w:rsidRDefault="002415C8" w:rsidP="002415C8">
      <w:pPr>
        <w:keepNext/>
        <w:numPr>
          <w:ilvl w:val="2"/>
          <w:numId w:val="0"/>
        </w:numPr>
        <w:tabs>
          <w:tab w:val="left" w:pos="3969"/>
        </w:tabs>
        <w:suppressAutoHyphens/>
        <w:spacing w:before="240" w:after="120" w:line="240" w:lineRule="auto"/>
        <w:ind w:left="851" w:hanging="851"/>
        <w:textAlignment w:val="baseline"/>
        <w:outlineLvl w:val="2"/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</w:pPr>
      <w:r w:rsidRPr="002415C8">
        <w:rPr>
          <w:rFonts w:ascii="Times New Roman" w:eastAsia="DejaVu Sans" w:hAnsi="Times New Roman" w:cs="Times New Roman"/>
          <w:b/>
          <w:bCs/>
          <w:kern w:val="1"/>
          <w:sz w:val="24"/>
          <w:szCs w:val="24"/>
          <w:lang w:eastAsia="zh-CN"/>
        </w:rPr>
        <w:t>1. osztályú minősítést ér el:</w:t>
      </w:r>
    </w:p>
    <w:p w:rsidR="002415C8" w:rsidRPr="002415C8" w:rsidRDefault="002415C8" w:rsidP="002415C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proofErr w:type="gramStart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>aki</w:t>
      </w:r>
      <w:proofErr w:type="gramEnd"/>
      <w:r w:rsidRPr="002415C8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legalább 2 versenyt megnyer azonos fegyverágban.</w:t>
      </w:r>
    </w:p>
    <w:p w:rsidR="00C40AAF" w:rsidRDefault="007F5EF1">
      <w:pPr>
        <w:rPr>
          <w:rFonts w:ascii="Times New Roman" w:hAnsi="Times New Roman" w:cs="Times New Roman"/>
          <w:sz w:val="24"/>
          <w:szCs w:val="24"/>
        </w:rPr>
      </w:pPr>
    </w:p>
    <w:p w:rsidR="00B7443F" w:rsidRPr="002415C8" w:rsidRDefault="00B744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(Aki egyetlen </w:t>
      </w:r>
      <w:proofErr w:type="spellStart"/>
      <w:r>
        <w:rPr>
          <w:rFonts w:ascii="Times New Roman" w:hAnsi="Times New Roman" w:cs="Times New Roman"/>
          <w:sz w:val="24"/>
          <w:szCs w:val="24"/>
        </w:rPr>
        <w:t>lőfeladatot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sem nyer meg az nem minősül.)</w:t>
      </w:r>
    </w:p>
    <w:sectPr w:rsidR="00B7443F" w:rsidRPr="002415C8" w:rsidSect="00B7443F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Arial Unicode MS"/>
    <w:charset w:val="8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1CA8"/>
    <w:multiLevelType w:val="multilevel"/>
    <w:tmpl w:val="0528400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."/>
      <w:lvlJc w:val="left"/>
      <w:pPr>
        <w:ind w:left="864" w:hanging="864"/>
      </w:pPr>
      <w:rPr>
        <w:rFonts w:ascii="Times New Roman félkövér" w:hAnsi="Times New Roman félkövér" w:hint="default"/>
        <w:b/>
        <w:i w:val="0"/>
      </w:rPr>
    </w:lvl>
    <w:lvl w:ilvl="4">
      <w:start w:val="1"/>
      <w:numFmt w:val="decimal"/>
      <w:pStyle w:val="Cmsor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5C8"/>
    <w:rsid w:val="002415C8"/>
    <w:rsid w:val="00282482"/>
    <w:rsid w:val="00302D1E"/>
    <w:rsid w:val="007F5EF1"/>
    <w:rsid w:val="00B7443F"/>
    <w:rsid w:val="00C5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Szvegtrzs"/>
    <w:link w:val="Cmsor2Char"/>
    <w:qFormat/>
    <w:rsid w:val="002415C8"/>
    <w:pPr>
      <w:keepNext/>
      <w:numPr>
        <w:ilvl w:val="1"/>
        <w:numId w:val="1"/>
      </w:numPr>
      <w:suppressAutoHyphens/>
      <w:spacing w:before="240" w:after="120" w:line="240" w:lineRule="auto"/>
      <w:textAlignment w:val="baseline"/>
      <w:outlineLvl w:val="1"/>
    </w:pPr>
    <w:rPr>
      <w:rFonts w:ascii="Liberation Sans" w:eastAsia="DejaVu Sans" w:hAnsi="Liberation Sans" w:cs="DejaVu Sans"/>
      <w:b/>
      <w:i/>
      <w:iCs/>
      <w:kern w:val="1"/>
      <w:sz w:val="32"/>
      <w:szCs w:val="28"/>
      <w:lang w:eastAsia="zh-CN"/>
    </w:rPr>
  </w:style>
  <w:style w:type="paragraph" w:styleId="Cmsor3">
    <w:name w:val="heading 3"/>
    <w:basedOn w:val="Norml"/>
    <w:next w:val="Szvegtrzs"/>
    <w:link w:val="Cmsor3Char"/>
    <w:qFormat/>
    <w:rsid w:val="002415C8"/>
    <w:pPr>
      <w:keepNext/>
      <w:numPr>
        <w:ilvl w:val="2"/>
        <w:numId w:val="1"/>
      </w:numPr>
      <w:suppressAutoHyphens/>
      <w:spacing w:before="240" w:after="120" w:line="240" w:lineRule="auto"/>
      <w:textAlignment w:val="baseline"/>
      <w:outlineLvl w:val="2"/>
    </w:pPr>
    <w:rPr>
      <w:rFonts w:ascii="Liberation Sans" w:eastAsia="DejaVu Sans" w:hAnsi="Liberation Sans" w:cs="DejaVu Sans"/>
      <w:b/>
      <w:bCs/>
      <w:kern w:val="1"/>
      <w:sz w:val="28"/>
      <w:szCs w:val="28"/>
      <w:lang w:eastAsia="zh-CN"/>
    </w:rPr>
  </w:style>
  <w:style w:type="paragraph" w:styleId="Cmsor4">
    <w:name w:val="heading 4"/>
    <w:basedOn w:val="Norml"/>
    <w:next w:val="Szvegtrzs"/>
    <w:link w:val="Cmsor4Char"/>
    <w:qFormat/>
    <w:rsid w:val="002415C8"/>
    <w:pPr>
      <w:keepNext/>
      <w:numPr>
        <w:ilvl w:val="3"/>
        <w:numId w:val="1"/>
      </w:numPr>
      <w:suppressAutoHyphens/>
      <w:spacing w:before="120" w:after="120" w:line="240" w:lineRule="auto"/>
      <w:textAlignment w:val="baseline"/>
      <w:outlineLvl w:val="3"/>
    </w:pPr>
    <w:rPr>
      <w:rFonts w:ascii="Liberation Sans" w:eastAsia="DejaVu Sans" w:hAnsi="Liberation Sans" w:cs="DejaVu Sans"/>
      <w:b/>
      <w:i/>
      <w:iCs/>
      <w:color w:val="000000"/>
      <w:kern w:val="1"/>
      <w:sz w:val="28"/>
      <w:szCs w:val="27"/>
      <w:lang w:eastAsia="zh-CN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15C8"/>
    <w:pPr>
      <w:keepNext/>
      <w:keepLines/>
      <w:numPr>
        <w:ilvl w:val="4"/>
        <w:numId w:val="1"/>
      </w:numPr>
      <w:suppressAutoHyphen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15C8"/>
    <w:pPr>
      <w:keepNext/>
      <w:keepLines/>
      <w:numPr>
        <w:ilvl w:val="5"/>
        <w:numId w:val="1"/>
      </w:numPr>
      <w:suppressAutoHyphen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zh-CN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15C8"/>
    <w:pPr>
      <w:keepNext/>
      <w:keepLines/>
      <w:numPr>
        <w:ilvl w:val="6"/>
        <w:numId w:val="1"/>
      </w:numPr>
      <w:suppressAutoHyphen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eastAsia="zh-CN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15C8"/>
    <w:pPr>
      <w:keepNext/>
      <w:keepLines/>
      <w:numPr>
        <w:ilvl w:val="7"/>
        <w:numId w:val="1"/>
      </w:numPr>
      <w:suppressAutoHyphen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15C8"/>
    <w:pPr>
      <w:keepNext/>
      <w:keepLines/>
      <w:numPr>
        <w:ilvl w:val="8"/>
        <w:numId w:val="1"/>
      </w:numPr>
      <w:suppressAutoHyphen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415C8"/>
    <w:rPr>
      <w:rFonts w:ascii="Liberation Sans" w:eastAsia="DejaVu Sans" w:hAnsi="Liberation Sans" w:cs="DejaVu Sans"/>
      <w:b/>
      <w:i/>
      <w:iCs/>
      <w:kern w:val="1"/>
      <w:sz w:val="32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rsid w:val="002415C8"/>
    <w:rPr>
      <w:rFonts w:ascii="Liberation Sans" w:eastAsia="DejaVu Sans" w:hAnsi="Liberation Sans" w:cs="DejaVu Sans"/>
      <w:b/>
      <w:bCs/>
      <w:kern w:val="1"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2415C8"/>
    <w:rPr>
      <w:rFonts w:ascii="Liberation Sans" w:eastAsia="DejaVu Sans" w:hAnsi="Liberation Sans" w:cs="DejaVu Sans"/>
      <w:b/>
      <w:i/>
      <w:iCs/>
      <w:color w:val="000000"/>
      <w:kern w:val="1"/>
      <w:sz w:val="28"/>
      <w:szCs w:val="27"/>
      <w:lang w:eastAsia="zh-C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415C8"/>
    <w:rPr>
      <w:rFonts w:asciiTheme="majorHAnsi" w:eastAsiaTheme="majorEastAsia" w:hAnsiTheme="majorHAnsi" w:cstheme="majorBidi"/>
      <w:color w:val="243F60" w:themeColor="accent1" w:themeShade="7F"/>
      <w:sz w:val="28"/>
      <w:lang w:eastAsia="zh-C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415C8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zh-CN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415C8"/>
    <w:rPr>
      <w:rFonts w:asciiTheme="majorHAnsi" w:eastAsiaTheme="majorEastAsia" w:hAnsiTheme="majorHAnsi" w:cstheme="majorBidi"/>
      <w:i/>
      <w:iCs/>
      <w:color w:val="404040" w:themeColor="text1" w:themeTint="BF"/>
      <w:sz w:val="28"/>
      <w:lang w:eastAsia="zh-CN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415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415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2415C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415C8"/>
  </w:style>
  <w:style w:type="paragraph" w:styleId="Buborkszveg">
    <w:name w:val="Balloon Text"/>
    <w:basedOn w:val="Norml"/>
    <w:link w:val="BuborkszvegChar"/>
    <w:uiPriority w:val="99"/>
    <w:semiHidden/>
    <w:unhideWhenUsed/>
    <w:rsid w:val="0024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1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Szvegtrzs"/>
    <w:link w:val="Cmsor2Char"/>
    <w:qFormat/>
    <w:rsid w:val="002415C8"/>
    <w:pPr>
      <w:keepNext/>
      <w:numPr>
        <w:ilvl w:val="1"/>
        <w:numId w:val="1"/>
      </w:numPr>
      <w:suppressAutoHyphens/>
      <w:spacing w:before="240" w:after="120" w:line="240" w:lineRule="auto"/>
      <w:textAlignment w:val="baseline"/>
      <w:outlineLvl w:val="1"/>
    </w:pPr>
    <w:rPr>
      <w:rFonts w:ascii="Liberation Sans" w:eastAsia="DejaVu Sans" w:hAnsi="Liberation Sans" w:cs="DejaVu Sans"/>
      <w:b/>
      <w:i/>
      <w:iCs/>
      <w:kern w:val="1"/>
      <w:sz w:val="32"/>
      <w:szCs w:val="28"/>
      <w:lang w:eastAsia="zh-CN"/>
    </w:rPr>
  </w:style>
  <w:style w:type="paragraph" w:styleId="Cmsor3">
    <w:name w:val="heading 3"/>
    <w:basedOn w:val="Norml"/>
    <w:next w:val="Szvegtrzs"/>
    <w:link w:val="Cmsor3Char"/>
    <w:qFormat/>
    <w:rsid w:val="002415C8"/>
    <w:pPr>
      <w:keepNext/>
      <w:numPr>
        <w:ilvl w:val="2"/>
        <w:numId w:val="1"/>
      </w:numPr>
      <w:suppressAutoHyphens/>
      <w:spacing w:before="240" w:after="120" w:line="240" w:lineRule="auto"/>
      <w:textAlignment w:val="baseline"/>
      <w:outlineLvl w:val="2"/>
    </w:pPr>
    <w:rPr>
      <w:rFonts w:ascii="Liberation Sans" w:eastAsia="DejaVu Sans" w:hAnsi="Liberation Sans" w:cs="DejaVu Sans"/>
      <w:b/>
      <w:bCs/>
      <w:kern w:val="1"/>
      <w:sz w:val="28"/>
      <w:szCs w:val="28"/>
      <w:lang w:eastAsia="zh-CN"/>
    </w:rPr>
  </w:style>
  <w:style w:type="paragraph" w:styleId="Cmsor4">
    <w:name w:val="heading 4"/>
    <w:basedOn w:val="Norml"/>
    <w:next w:val="Szvegtrzs"/>
    <w:link w:val="Cmsor4Char"/>
    <w:qFormat/>
    <w:rsid w:val="002415C8"/>
    <w:pPr>
      <w:keepNext/>
      <w:numPr>
        <w:ilvl w:val="3"/>
        <w:numId w:val="1"/>
      </w:numPr>
      <w:suppressAutoHyphens/>
      <w:spacing w:before="120" w:after="120" w:line="240" w:lineRule="auto"/>
      <w:textAlignment w:val="baseline"/>
      <w:outlineLvl w:val="3"/>
    </w:pPr>
    <w:rPr>
      <w:rFonts w:ascii="Liberation Sans" w:eastAsia="DejaVu Sans" w:hAnsi="Liberation Sans" w:cs="DejaVu Sans"/>
      <w:b/>
      <w:i/>
      <w:iCs/>
      <w:color w:val="000000"/>
      <w:kern w:val="1"/>
      <w:sz w:val="28"/>
      <w:szCs w:val="27"/>
      <w:lang w:eastAsia="zh-CN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15C8"/>
    <w:pPr>
      <w:keepNext/>
      <w:keepLines/>
      <w:numPr>
        <w:ilvl w:val="4"/>
        <w:numId w:val="1"/>
      </w:numPr>
      <w:suppressAutoHyphen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eastAsia="zh-CN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15C8"/>
    <w:pPr>
      <w:keepNext/>
      <w:keepLines/>
      <w:numPr>
        <w:ilvl w:val="5"/>
        <w:numId w:val="1"/>
      </w:numPr>
      <w:suppressAutoHyphen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zh-CN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15C8"/>
    <w:pPr>
      <w:keepNext/>
      <w:keepLines/>
      <w:numPr>
        <w:ilvl w:val="6"/>
        <w:numId w:val="1"/>
      </w:numPr>
      <w:suppressAutoHyphen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eastAsia="zh-CN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15C8"/>
    <w:pPr>
      <w:keepNext/>
      <w:keepLines/>
      <w:numPr>
        <w:ilvl w:val="7"/>
        <w:numId w:val="1"/>
      </w:numPr>
      <w:suppressAutoHyphen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15C8"/>
    <w:pPr>
      <w:keepNext/>
      <w:keepLines/>
      <w:numPr>
        <w:ilvl w:val="8"/>
        <w:numId w:val="1"/>
      </w:numPr>
      <w:suppressAutoHyphen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415C8"/>
    <w:rPr>
      <w:rFonts w:ascii="Liberation Sans" w:eastAsia="DejaVu Sans" w:hAnsi="Liberation Sans" w:cs="DejaVu Sans"/>
      <w:b/>
      <w:i/>
      <w:iCs/>
      <w:kern w:val="1"/>
      <w:sz w:val="32"/>
      <w:szCs w:val="28"/>
      <w:lang w:eastAsia="zh-CN"/>
    </w:rPr>
  </w:style>
  <w:style w:type="character" w:customStyle="1" w:styleId="Cmsor3Char">
    <w:name w:val="Címsor 3 Char"/>
    <w:basedOn w:val="Bekezdsalapbettpusa"/>
    <w:link w:val="Cmsor3"/>
    <w:rsid w:val="002415C8"/>
    <w:rPr>
      <w:rFonts w:ascii="Liberation Sans" w:eastAsia="DejaVu Sans" w:hAnsi="Liberation Sans" w:cs="DejaVu Sans"/>
      <w:b/>
      <w:bCs/>
      <w:kern w:val="1"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2415C8"/>
    <w:rPr>
      <w:rFonts w:ascii="Liberation Sans" w:eastAsia="DejaVu Sans" w:hAnsi="Liberation Sans" w:cs="DejaVu Sans"/>
      <w:b/>
      <w:i/>
      <w:iCs/>
      <w:color w:val="000000"/>
      <w:kern w:val="1"/>
      <w:sz w:val="28"/>
      <w:szCs w:val="27"/>
      <w:lang w:eastAsia="zh-C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415C8"/>
    <w:rPr>
      <w:rFonts w:asciiTheme="majorHAnsi" w:eastAsiaTheme="majorEastAsia" w:hAnsiTheme="majorHAnsi" w:cstheme="majorBidi"/>
      <w:color w:val="243F60" w:themeColor="accent1" w:themeShade="7F"/>
      <w:sz w:val="28"/>
      <w:lang w:eastAsia="zh-CN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415C8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eastAsia="zh-CN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415C8"/>
    <w:rPr>
      <w:rFonts w:asciiTheme="majorHAnsi" w:eastAsiaTheme="majorEastAsia" w:hAnsiTheme="majorHAnsi" w:cstheme="majorBidi"/>
      <w:i/>
      <w:iCs/>
      <w:color w:val="404040" w:themeColor="text1" w:themeTint="BF"/>
      <w:sz w:val="28"/>
      <w:lang w:eastAsia="zh-CN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415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zh-CN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415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2415C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415C8"/>
  </w:style>
  <w:style w:type="paragraph" w:styleId="Buborkszveg">
    <w:name w:val="Balloon Text"/>
    <w:basedOn w:val="Norml"/>
    <w:link w:val="BuborkszvegChar"/>
    <w:uiPriority w:val="99"/>
    <w:semiHidden/>
    <w:unhideWhenUsed/>
    <w:rsid w:val="0024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1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401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Zoli</cp:lastModifiedBy>
  <cp:revision>4</cp:revision>
  <dcterms:created xsi:type="dcterms:W3CDTF">2022-08-18T18:32:00Z</dcterms:created>
  <dcterms:modified xsi:type="dcterms:W3CDTF">2022-08-18T18:41:00Z</dcterms:modified>
</cp:coreProperties>
</file>